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6B7122" w:rsidRPr="006B7122" w:rsidRDefault="006B7122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</w:p>
    <w:p w:rsidR="00A627F6" w:rsidRPr="00A627F6" w:rsidRDefault="00F33DD5" w:rsidP="00A627F6">
      <w:pPr>
        <w:spacing w:after="0"/>
        <w:ind w:left="-4"/>
        <w:jc w:val="center"/>
        <w:rPr>
          <w:rFonts w:ascii="Tahoma" w:hAnsi="Tahoma" w:cs="Tahoma"/>
          <w:b/>
          <w:bCs/>
          <w:color w:val="auto"/>
          <w:sz w:val="20"/>
          <w:szCs w:val="20"/>
        </w:rPr>
      </w:pPr>
      <w:r>
        <w:rPr>
          <w:rFonts w:ascii="Tahoma" w:hAnsi="Tahoma" w:cs="Tahoma"/>
          <w:b/>
          <w:bCs/>
          <w:color w:val="auto"/>
          <w:sz w:val="20"/>
          <w:szCs w:val="20"/>
        </w:rPr>
        <w:t xml:space="preserve">Техническое </w:t>
      </w:r>
      <w:r w:rsidRPr="00B47822">
        <w:rPr>
          <w:rFonts w:ascii="Tahoma" w:hAnsi="Tahoma" w:cs="Tahoma"/>
          <w:b/>
          <w:bCs/>
          <w:color w:val="auto"/>
          <w:sz w:val="20"/>
          <w:szCs w:val="20"/>
        </w:rPr>
        <w:t xml:space="preserve"> опис</w:t>
      </w:r>
      <w:r w:rsidR="00A627F6" w:rsidRPr="00A627F6">
        <w:rPr>
          <w:rFonts w:ascii="Tahoma" w:hAnsi="Tahoma" w:cs="Tahoma"/>
          <w:b/>
          <w:bCs/>
          <w:color w:val="auto"/>
          <w:sz w:val="20"/>
          <w:szCs w:val="20"/>
        </w:rPr>
        <w:t>ание</w:t>
      </w: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bCs/>
          <w:color w:val="auto"/>
          <w:sz w:val="20"/>
          <w:szCs w:val="20"/>
        </w:rPr>
      </w:pPr>
    </w:p>
    <w:p w:rsidR="00A627F6" w:rsidRPr="00A627F6" w:rsidRDefault="00A627F6" w:rsidP="00A627F6">
      <w:pPr>
        <w:spacing w:after="0"/>
        <w:ind w:left="-4"/>
        <w:jc w:val="center"/>
        <w:rPr>
          <w:rFonts w:ascii="Tahoma" w:hAnsi="Tahoma" w:cs="Tahoma"/>
          <w:color w:val="auto"/>
          <w:sz w:val="20"/>
          <w:szCs w:val="20"/>
        </w:rPr>
      </w:pPr>
    </w:p>
    <w:p w:rsidR="00A627F6" w:rsidRPr="00641FF8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 xml:space="preserve">Полное наименование объекта закупки: </w:t>
      </w:r>
      <w:r w:rsidR="00641FF8" w:rsidRPr="00641FF8">
        <w:rPr>
          <w:rFonts w:ascii="Tahoma" w:hAnsi="Tahoma" w:cs="Tahoma"/>
          <w:color w:val="auto"/>
          <w:sz w:val="20"/>
          <w:szCs w:val="20"/>
        </w:rPr>
        <w:t>Плиты дорожные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hAnsi="Tahoma" w:cs="Tahoma"/>
          <w:color w:val="auto"/>
          <w:sz w:val="20"/>
          <w:szCs w:val="20"/>
          <w:shd w:val="clear" w:color="auto" w:fill="FFFFFF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ОКПД 2: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</w:t>
      </w:r>
      <w:r w:rsidR="00641FF8" w:rsidRPr="00641FF8">
        <w:rPr>
          <w:rFonts w:ascii="Tahoma" w:hAnsi="Tahoma" w:cs="Tahoma"/>
          <w:color w:val="auto"/>
          <w:sz w:val="20"/>
          <w:szCs w:val="20"/>
        </w:rPr>
        <w:t>23.61.12.159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</w:t>
      </w:r>
      <w:r w:rsidR="00641FF8">
        <w:rPr>
          <w:rFonts w:ascii="Arial" w:hAnsi="Arial" w:cs="Arial"/>
          <w:color w:val="333333"/>
          <w:shd w:val="clear" w:color="auto" w:fill="FFFFFF"/>
        </w:rPr>
        <w:t>Конструкции и детали прочих инженерных сооружений сборные железобетонные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Times New Roman" w:hAnsi="Tahoma" w:cs="Tahoma"/>
          <w:color w:val="auto"/>
          <w:sz w:val="20"/>
          <w:szCs w:val="20"/>
        </w:rPr>
      </w:pPr>
      <w:r w:rsidRPr="00A627F6">
        <w:rPr>
          <w:rFonts w:ascii="Tahoma" w:hAnsi="Tahoma" w:cs="Tahoma"/>
          <w:bCs/>
          <w:color w:val="auto"/>
          <w:sz w:val="20"/>
          <w:szCs w:val="20"/>
        </w:rPr>
        <w:t>Заказчик:</w:t>
      </w:r>
      <w:r w:rsidRPr="00A627F6">
        <w:rPr>
          <w:rFonts w:ascii="Tahoma" w:hAnsi="Tahoma" w:cs="Tahoma"/>
          <w:color w:val="auto"/>
          <w:sz w:val="20"/>
          <w:szCs w:val="20"/>
        </w:rPr>
        <w:t xml:space="preserve"> АО «</w:t>
      </w:r>
      <w:proofErr w:type="spellStart"/>
      <w:r w:rsidRPr="00A627F6">
        <w:rPr>
          <w:rFonts w:ascii="Tahoma" w:hAnsi="Tahoma" w:cs="Tahoma"/>
          <w:color w:val="auto"/>
          <w:sz w:val="20"/>
          <w:szCs w:val="20"/>
        </w:rPr>
        <w:t>ПКС-Водоканал</w:t>
      </w:r>
      <w:proofErr w:type="spellEnd"/>
      <w:r w:rsidRPr="00A627F6">
        <w:rPr>
          <w:rFonts w:ascii="Tahoma" w:hAnsi="Tahoma" w:cs="Tahoma"/>
          <w:color w:val="auto"/>
          <w:sz w:val="20"/>
          <w:szCs w:val="20"/>
        </w:rPr>
        <w:t>»</w:t>
      </w:r>
    </w:p>
    <w:p w:rsidR="00A627F6" w:rsidRPr="00A627F6" w:rsidRDefault="00A627F6" w:rsidP="00A627F6">
      <w:pPr>
        <w:pStyle w:val="a7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699"/>
          <w:tab w:val="left" w:pos="9699"/>
        </w:tabs>
        <w:ind w:left="-4"/>
        <w:rPr>
          <w:rFonts w:ascii="Tahoma" w:eastAsia="Calibri" w:hAnsi="Tahoma" w:cs="Tahoma"/>
          <w:bCs/>
          <w:iCs/>
          <w:color w:val="auto"/>
          <w:sz w:val="20"/>
          <w:szCs w:val="20"/>
        </w:rPr>
      </w:pPr>
    </w:p>
    <w:p w:rsidR="00A627F6" w:rsidRPr="00A627F6" w:rsidRDefault="00A627F6" w:rsidP="00790B29">
      <w:pPr>
        <w:jc w:val="center"/>
      </w:pPr>
      <w:r w:rsidRPr="00A627F6">
        <w:rPr>
          <w:rFonts w:ascii="Tahoma" w:hAnsi="Tahoma" w:cs="Tahoma"/>
          <w:bCs/>
          <w:color w:val="auto"/>
          <w:sz w:val="20"/>
          <w:szCs w:val="20"/>
        </w:rPr>
        <w:t>«Требования к количеству, качественным и техническим характеристикам товара»</w:t>
      </w:r>
    </w:p>
    <w:tbl>
      <w:tblPr>
        <w:tblStyle w:val="TableNormal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28"/>
        <w:gridCol w:w="2104"/>
        <w:gridCol w:w="850"/>
        <w:gridCol w:w="2694"/>
        <w:gridCol w:w="1985"/>
        <w:gridCol w:w="1233"/>
        <w:gridCol w:w="686"/>
        <w:gridCol w:w="594"/>
        <w:gridCol w:w="8"/>
      </w:tblGrid>
      <w:tr w:rsidR="00A627F6" w:rsidRPr="00A627F6" w:rsidTr="00ED4D2A">
        <w:trPr>
          <w:trHeight w:val="20"/>
        </w:trPr>
        <w:tc>
          <w:tcPr>
            <w:tcW w:w="528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proofErr w:type="spellStart"/>
            <w:proofErr w:type="gram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  <w:proofErr w:type="gramEnd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/</w:t>
            </w:r>
            <w:proofErr w:type="spell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2104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6762" w:type="dxa"/>
            <w:gridSpan w:val="4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020E97">
            <w:pPr>
              <w:spacing w:after="0"/>
              <w:ind w:rightChars="1" w:right="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686" w:type="dxa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 xml:space="preserve">Ед. </w:t>
            </w:r>
            <w:proofErr w:type="spellStart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изм</w:t>
            </w:r>
            <w:proofErr w:type="spellEnd"/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.</w:t>
            </w:r>
          </w:p>
        </w:tc>
        <w:tc>
          <w:tcPr>
            <w:tcW w:w="602" w:type="dxa"/>
            <w:gridSpan w:val="2"/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A627F6" w:rsidRDefault="00580E57" w:rsidP="00790B29">
            <w:pPr>
              <w:spacing w:after="0"/>
              <w:contextualSpacing/>
              <w:jc w:val="center"/>
              <w:rPr>
                <w:rFonts w:ascii="Tahoma" w:hAnsi="Tahoma" w:cs="Tahoma"/>
                <w:b/>
                <w:color w:val="auto"/>
                <w:sz w:val="20"/>
                <w:szCs w:val="20"/>
              </w:rPr>
            </w:pPr>
            <w:r w:rsidRPr="00A627F6">
              <w:rPr>
                <w:rFonts w:ascii="Tahoma" w:hAnsi="Tahoma" w:cs="Tahoma"/>
                <w:b/>
                <w:color w:val="auto"/>
                <w:sz w:val="20"/>
                <w:szCs w:val="20"/>
              </w:rPr>
              <w:t>Кол-во</w:t>
            </w: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 w:val="restart"/>
            <w:shd w:val="clear" w:color="auto" w:fill="auto"/>
            <w:noWrap/>
            <w:vAlign w:val="center"/>
            <w:hideMark/>
          </w:tcPr>
          <w:p w:rsidR="00CC6E38" w:rsidRPr="001311FD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</w:t>
            </w:r>
          </w:p>
        </w:tc>
        <w:tc>
          <w:tcPr>
            <w:tcW w:w="2104" w:type="dxa"/>
            <w:vMerge w:val="restart"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641FF8">
              <w:rPr>
                <w:rFonts w:ascii="Tahoma" w:hAnsi="Tahoma" w:cs="Tahoma"/>
                <w:color w:val="auto"/>
                <w:sz w:val="20"/>
                <w:szCs w:val="20"/>
              </w:rPr>
              <w:t>Плита дорожная 1П30.18-30</w:t>
            </w:r>
          </w:p>
        </w:tc>
        <w:tc>
          <w:tcPr>
            <w:tcW w:w="6762" w:type="dxa"/>
            <w:gridSpan w:val="4"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Функциональные параметры</w:t>
            </w:r>
          </w:p>
        </w:tc>
        <w:tc>
          <w:tcPr>
            <w:tcW w:w="686" w:type="dxa"/>
            <w:vMerge w:val="restart"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proofErr w:type="spellStart"/>
            <w:proofErr w:type="gramStart"/>
            <w:r w:rsidRPr="00A627F6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594" w:type="dxa"/>
            <w:vMerge w:val="restart"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  <w:r>
              <w:rPr>
                <w:rFonts w:ascii="Tahoma" w:hAnsi="Tahoma" w:cs="Tahoma"/>
                <w:color w:val="auto"/>
                <w:sz w:val="20"/>
                <w:szCs w:val="20"/>
              </w:rPr>
              <w:t>1079</w:t>
            </w: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Размеры плиты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C6E38" w:rsidRPr="00971703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3000х1750х170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Назначение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C6E38" w:rsidRPr="00AE7339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Для постоянных дорог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CC6E38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Материал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C6E38" w:rsidRPr="00020E97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Тяжелый бетон, плотность 2500 кг/м3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CC6E38" w:rsidRPr="00B47822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Марка бетона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C6E38" w:rsidRPr="00AE7339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F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200,</w:t>
            </w:r>
            <w:r w:rsidRPr="00AE733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W</w:t>
            </w:r>
            <w:r w:rsidRPr="00AE7339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4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6E1B82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CC6E38" w:rsidRDefault="00CC6E38" w:rsidP="00FD15C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Армирование ненапряженной арм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турой</w:t>
            </w:r>
            <w:r w:rsidR="00890191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сваренной в сетки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сталь класс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C6E38" w:rsidRPr="00FD15C2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A-I</w:t>
            </w:r>
            <w:r w:rsidRPr="00FD15C2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,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 A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т</w:t>
            </w:r>
            <w:r w:rsidRPr="00FD15C2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-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ШС</w:t>
            </w:r>
            <w:r w:rsidRPr="00FD15C2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 xml:space="preserve">,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 w:rsidRPr="00FD15C2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  <w:t>-III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FD15C2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FD15C2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FD15C2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  <w:lang w:val="en-US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FD15C2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  <w:lang w:val="en-US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Монтажные петли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C6E38" w:rsidRPr="00AE7339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торцевым граням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Расчетная температура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C6E38" w:rsidRPr="00AE7339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До -40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°С</w:t>
            </w:r>
            <w:proofErr w:type="gram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Антикоррозийная обработка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+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48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CC6E38" w:rsidRPr="00AA60B2" w:rsidRDefault="00CC6E38" w:rsidP="00CC6E38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Отклонение геометрических пар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а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метров </w:t>
            </w:r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от</w:t>
            </w:r>
            <w:proofErr w:type="gram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проектных не более, чем:         </w:t>
            </w:r>
          </w:p>
        </w:tc>
        <w:tc>
          <w:tcPr>
            <w:tcW w:w="3218" w:type="dxa"/>
            <w:gridSpan w:val="2"/>
            <w:vMerge w:val="restart"/>
            <w:shd w:val="clear" w:color="auto" w:fill="auto"/>
            <w:vAlign w:val="center"/>
          </w:tcPr>
          <w:p w:rsidR="00CC6E38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  <w:p w:rsidR="00EF69D6" w:rsidRDefault="00EF69D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  <w:p w:rsidR="00EF69D6" w:rsidRDefault="00EF69D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  <w:p w:rsidR="00EF69D6" w:rsidRDefault="00EF69D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±10 мм  </w:t>
            </w:r>
          </w:p>
          <w:p w:rsidR="00EF69D6" w:rsidRDefault="00EF69D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±4 мм</w:t>
            </w:r>
          </w:p>
          <w:p w:rsidR="00EF69D6" w:rsidRPr="00A627F6" w:rsidRDefault="00EF69D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 мм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48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850" w:type="dxa"/>
            <w:tcBorders>
              <w:top w:val="nil"/>
              <w:right w:val="nil"/>
            </w:tcBorders>
            <w:shd w:val="clear" w:color="auto" w:fill="auto"/>
            <w:noWrap/>
            <w:vAlign w:val="center"/>
            <w:hideMark/>
          </w:tcPr>
          <w:p w:rsidR="00CC6E38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2694" w:type="dxa"/>
            <w:tcBorders>
              <w:top w:val="nil"/>
              <w:left w:val="nil"/>
            </w:tcBorders>
            <w:shd w:val="clear" w:color="auto" w:fill="auto"/>
            <w:vAlign w:val="center"/>
          </w:tcPr>
          <w:p w:rsidR="00CC6E38" w:rsidRDefault="00EF69D6" w:rsidP="00EF69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righ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длине</w:t>
            </w:r>
          </w:p>
          <w:p w:rsidR="00EF69D6" w:rsidRDefault="00EF69D6" w:rsidP="00EF69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righ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по ширине</w:t>
            </w:r>
          </w:p>
          <w:p w:rsidR="00EF69D6" w:rsidRDefault="00EF69D6" w:rsidP="00EF69D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-170" w:rightChars="5" w:right="12"/>
              <w:contextualSpacing/>
              <w:jc w:val="righ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по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прямольнейности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 </w:t>
            </w:r>
          </w:p>
        </w:tc>
        <w:tc>
          <w:tcPr>
            <w:tcW w:w="3218" w:type="dxa"/>
            <w:gridSpan w:val="2"/>
            <w:vMerge/>
            <w:shd w:val="clear" w:color="auto" w:fill="auto"/>
            <w:vAlign w:val="center"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CC6E38" w:rsidRPr="00A627F6" w:rsidRDefault="003313A7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Рифление поверхности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C6E38" w:rsidRPr="003313A7" w:rsidRDefault="003313A7" w:rsidP="00B4782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 w:rsidRPr="003313A7"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Четкий </w:t>
            </w: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ромбический рисунок без </w:t>
            </w:r>
            <w:proofErr w:type="spell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околов</w:t>
            </w:r>
            <w:proofErr w:type="spellEnd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, глубиной не менее 1,0 мм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3544" w:type="dxa"/>
            <w:gridSpan w:val="2"/>
            <w:shd w:val="clear" w:color="auto" w:fill="auto"/>
            <w:noWrap/>
            <w:vAlign w:val="center"/>
            <w:hideMark/>
          </w:tcPr>
          <w:p w:rsidR="00CC6E38" w:rsidRPr="00A627F6" w:rsidRDefault="00195F9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Маркировка</w:t>
            </w:r>
          </w:p>
        </w:tc>
        <w:tc>
          <w:tcPr>
            <w:tcW w:w="3218" w:type="dxa"/>
            <w:gridSpan w:val="2"/>
            <w:shd w:val="clear" w:color="auto" w:fill="auto"/>
            <w:vAlign w:val="center"/>
          </w:tcPr>
          <w:p w:rsidR="00CC6E38" w:rsidRPr="00A627F6" w:rsidRDefault="00195F96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На боковой и торцевой грани каждой плиты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6762" w:type="dxa"/>
            <w:gridSpan w:val="4"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center"/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</w:pPr>
            <w:r w:rsidRPr="00A627F6">
              <w:rPr>
                <w:rFonts w:ascii="Tahoma" w:eastAsia="Times New Roman" w:hAnsi="Tahoma" w:cs="Tahoma"/>
                <w:b/>
                <w:color w:val="auto"/>
                <w:sz w:val="20"/>
                <w:szCs w:val="20"/>
                <w:bdr w:val="none" w:sz="0" w:space="0" w:color="auto"/>
              </w:rPr>
              <w:t>Комплектация</w:t>
            </w:r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529" w:type="dxa"/>
            <w:gridSpan w:val="3"/>
            <w:shd w:val="clear" w:color="auto" w:fill="auto"/>
            <w:noWrap/>
            <w:vAlign w:val="center"/>
            <w:hideMark/>
          </w:tcPr>
          <w:p w:rsidR="00CC6E38" w:rsidRPr="00A627F6" w:rsidRDefault="006E1B82" w:rsidP="006E1B82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Плита 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C6E38" w:rsidRPr="00A627F6" w:rsidRDefault="006E1B82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1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  <w:tr w:rsidR="00CC6E38" w:rsidRPr="00A627F6" w:rsidTr="00ED4D2A">
        <w:trPr>
          <w:gridAfter w:val="1"/>
          <w:wAfter w:w="8" w:type="dxa"/>
          <w:trHeight w:val="20"/>
        </w:trPr>
        <w:tc>
          <w:tcPr>
            <w:tcW w:w="528" w:type="dxa"/>
            <w:vMerge/>
            <w:shd w:val="clear" w:color="auto" w:fill="auto"/>
            <w:noWrap/>
            <w:vAlign w:val="bottom"/>
            <w:hideMark/>
          </w:tcPr>
          <w:p w:rsidR="00CC6E38" w:rsidRPr="00A627F6" w:rsidRDefault="00CC6E38" w:rsidP="00790B29">
            <w:pPr>
              <w:spacing w:after="0"/>
              <w:ind w:left="-42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  <w:tc>
          <w:tcPr>
            <w:tcW w:w="210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529" w:type="dxa"/>
            <w:gridSpan w:val="3"/>
            <w:shd w:val="clear" w:color="auto" w:fill="auto"/>
            <w:noWrap/>
            <w:vAlign w:val="center"/>
            <w:hideMark/>
          </w:tcPr>
          <w:p w:rsidR="00CC6E38" w:rsidRPr="00A627F6" w:rsidRDefault="006E1B82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Монтажная петля</w:t>
            </w:r>
          </w:p>
        </w:tc>
        <w:tc>
          <w:tcPr>
            <w:tcW w:w="1233" w:type="dxa"/>
            <w:shd w:val="clear" w:color="auto" w:fill="auto"/>
            <w:vAlign w:val="center"/>
          </w:tcPr>
          <w:p w:rsidR="00CC6E38" w:rsidRPr="00A627F6" w:rsidRDefault="006E1B82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left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 xml:space="preserve">4 </w:t>
            </w:r>
            <w:proofErr w:type="spellStart"/>
            <w:proofErr w:type="gramStart"/>
            <w:r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  <w:t>шт</w:t>
            </w:r>
            <w:proofErr w:type="spellEnd"/>
            <w:proofErr w:type="gramEnd"/>
          </w:p>
        </w:tc>
        <w:tc>
          <w:tcPr>
            <w:tcW w:w="686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spacing w:after="0"/>
              <w:ind w:left="28" w:rightChars="5" w:right="12"/>
              <w:contextualSpacing/>
              <w:jc w:val="center"/>
              <w:rPr>
                <w:rFonts w:ascii="Tahoma" w:eastAsia="Times New Roman" w:hAnsi="Tahoma" w:cs="Tahoma"/>
                <w:color w:val="auto"/>
                <w:sz w:val="20"/>
                <w:szCs w:val="20"/>
                <w:bdr w:val="none" w:sz="0" w:space="0" w:color="auto"/>
              </w:rPr>
            </w:pPr>
          </w:p>
        </w:tc>
        <w:tc>
          <w:tcPr>
            <w:tcW w:w="594" w:type="dxa"/>
            <w:vMerge/>
            <w:shd w:val="clear" w:color="auto" w:fill="auto"/>
            <w:noWrap/>
            <w:vAlign w:val="center"/>
            <w:hideMark/>
          </w:tcPr>
          <w:p w:rsidR="00CC6E38" w:rsidRPr="00A627F6" w:rsidRDefault="00CC6E38" w:rsidP="00790B29">
            <w:pPr>
              <w:spacing w:after="0"/>
              <w:ind w:left="28" w:rightChars="5" w:right="12"/>
              <w:contextualSpacing/>
              <w:jc w:val="center"/>
              <w:rPr>
                <w:rFonts w:ascii="Tahoma" w:hAnsi="Tahoma" w:cs="Tahoma"/>
                <w:color w:val="auto"/>
                <w:sz w:val="20"/>
                <w:szCs w:val="20"/>
              </w:rPr>
            </w:pPr>
          </w:p>
        </w:tc>
      </w:tr>
    </w:tbl>
    <w:p w:rsidR="00E4516D" w:rsidRPr="00AE7339" w:rsidRDefault="00E4516D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</w:p>
    <w:p w:rsidR="00020E97" w:rsidRDefault="00AE7339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Товар должен новым, не бывшим в употреблении.</w:t>
      </w:r>
      <w:r w:rsidR="009E1672">
        <w:rPr>
          <w:rFonts w:ascii="Tahoma" w:hAnsi="Tahoma" w:cs="Tahoma"/>
          <w:sz w:val="20"/>
          <w:szCs w:val="20"/>
        </w:rPr>
        <w:t xml:space="preserve"> Каждую партию дорожных плит должен сопровождать техн</w:t>
      </w:r>
      <w:r w:rsidR="009E1672">
        <w:rPr>
          <w:rFonts w:ascii="Tahoma" w:hAnsi="Tahoma" w:cs="Tahoma"/>
          <w:sz w:val="20"/>
          <w:szCs w:val="20"/>
        </w:rPr>
        <w:t>и</w:t>
      </w:r>
      <w:r w:rsidR="009E1672">
        <w:rPr>
          <w:rFonts w:ascii="Tahoma" w:hAnsi="Tahoma" w:cs="Tahoma"/>
          <w:sz w:val="20"/>
          <w:szCs w:val="20"/>
        </w:rPr>
        <w:t xml:space="preserve">ческий паспорт с указанием марки бетона по прочности и его средняя плотность, отпускную прочность бетона и фактическую отпускную плотность бетона, марку бетона по морозостойкости и водонепроницаемости, </w:t>
      </w:r>
      <w:proofErr w:type="spellStart"/>
      <w:r w:rsidR="009E1672">
        <w:rPr>
          <w:rFonts w:ascii="Tahoma" w:hAnsi="Tahoma" w:cs="Tahoma"/>
          <w:sz w:val="20"/>
          <w:szCs w:val="20"/>
        </w:rPr>
        <w:t>водоп</w:t>
      </w:r>
      <w:r w:rsidR="009E1672">
        <w:rPr>
          <w:rFonts w:ascii="Tahoma" w:hAnsi="Tahoma" w:cs="Tahoma"/>
          <w:sz w:val="20"/>
          <w:szCs w:val="20"/>
        </w:rPr>
        <w:t>о</w:t>
      </w:r>
      <w:r w:rsidR="009E1672">
        <w:rPr>
          <w:rFonts w:ascii="Tahoma" w:hAnsi="Tahoma" w:cs="Tahoma"/>
          <w:sz w:val="20"/>
          <w:szCs w:val="20"/>
        </w:rPr>
        <w:t>глощение</w:t>
      </w:r>
      <w:proofErr w:type="spellEnd"/>
      <w:r w:rsidR="009E1672">
        <w:rPr>
          <w:rFonts w:ascii="Tahoma" w:hAnsi="Tahoma" w:cs="Tahoma"/>
          <w:sz w:val="20"/>
          <w:szCs w:val="20"/>
        </w:rPr>
        <w:t xml:space="preserve"> бетона, дата изготовления плит.</w:t>
      </w:r>
    </w:p>
    <w:p w:rsidR="00AE7339" w:rsidRDefault="009E1672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Т</w:t>
      </w:r>
      <w:r w:rsidR="00AE7339">
        <w:rPr>
          <w:rFonts w:ascii="Tahoma" w:hAnsi="Tahoma" w:cs="Tahoma"/>
          <w:sz w:val="20"/>
          <w:szCs w:val="20"/>
        </w:rPr>
        <w:t>рещин</w:t>
      </w:r>
      <w:r w:rsidRPr="009E1672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>должно быть не более 5 на 1,5 м</w:t>
      </w:r>
      <w:proofErr w:type="gramStart"/>
      <w:r>
        <w:rPr>
          <w:rFonts w:ascii="Tahoma" w:hAnsi="Tahoma" w:cs="Tahoma"/>
          <w:sz w:val="20"/>
          <w:szCs w:val="20"/>
        </w:rPr>
        <w:t>2</w:t>
      </w:r>
      <w:proofErr w:type="gramEnd"/>
      <w:r>
        <w:rPr>
          <w:rFonts w:ascii="Tahoma" w:hAnsi="Tahoma" w:cs="Tahoma"/>
          <w:sz w:val="20"/>
          <w:szCs w:val="20"/>
        </w:rPr>
        <w:t xml:space="preserve"> поверхности</w:t>
      </w:r>
      <w:r w:rsidR="00AE7339">
        <w:rPr>
          <w:rFonts w:ascii="Tahoma" w:hAnsi="Tahoma" w:cs="Tahoma"/>
          <w:sz w:val="20"/>
          <w:szCs w:val="20"/>
        </w:rPr>
        <w:t>, не должна быть обнажена арматура</w:t>
      </w:r>
      <w:r w:rsidR="00ED4D2A">
        <w:rPr>
          <w:rFonts w:ascii="Tahoma" w:hAnsi="Tahoma" w:cs="Tahoma"/>
          <w:sz w:val="20"/>
          <w:szCs w:val="20"/>
        </w:rPr>
        <w:t>.</w:t>
      </w:r>
    </w:p>
    <w:p w:rsidR="006E1B82" w:rsidRDefault="006E1B82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Раковины и наплывы бетона на рабочей стороне не должны быть больше 15 мм. </w:t>
      </w:r>
      <w:proofErr w:type="gramStart"/>
      <w:r>
        <w:rPr>
          <w:rFonts w:ascii="Tahoma" w:hAnsi="Tahoma" w:cs="Tahoma"/>
          <w:sz w:val="20"/>
          <w:szCs w:val="20"/>
        </w:rPr>
        <w:t>Размеры раковин, местных н</w:t>
      </w:r>
      <w:r>
        <w:rPr>
          <w:rFonts w:ascii="Tahoma" w:hAnsi="Tahoma" w:cs="Tahoma"/>
          <w:sz w:val="20"/>
          <w:szCs w:val="20"/>
        </w:rPr>
        <w:t>а</w:t>
      </w:r>
      <w:r>
        <w:rPr>
          <w:rFonts w:ascii="Tahoma" w:hAnsi="Tahoma" w:cs="Tahoma"/>
          <w:sz w:val="20"/>
          <w:szCs w:val="20"/>
        </w:rPr>
        <w:t xml:space="preserve">плывов и </w:t>
      </w:r>
      <w:proofErr w:type="spellStart"/>
      <w:r>
        <w:rPr>
          <w:rFonts w:ascii="Tahoma" w:hAnsi="Tahoma" w:cs="Tahoma"/>
          <w:sz w:val="20"/>
          <w:szCs w:val="20"/>
        </w:rPr>
        <w:t>околов</w:t>
      </w:r>
      <w:proofErr w:type="spellEnd"/>
      <w:r>
        <w:rPr>
          <w:rFonts w:ascii="Tahoma" w:hAnsi="Tahoma" w:cs="Tahoma"/>
          <w:sz w:val="20"/>
          <w:szCs w:val="20"/>
        </w:rPr>
        <w:t xml:space="preserve"> бетона поверхности плиты не должны превышать 10 мм на рабочей поверхности, 20 мм на н</w:t>
      </w:r>
      <w:r>
        <w:rPr>
          <w:rFonts w:ascii="Tahoma" w:hAnsi="Tahoma" w:cs="Tahoma"/>
          <w:sz w:val="20"/>
          <w:szCs w:val="20"/>
        </w:rPr>
        <w:t>е</w:t>
      </w:r>
      <w:r>
        <w:rPr>
          <w:rFonts w:ascii="Tahoma" w:hAnsi="Tahoma" w:cs="Tahoma"/>
          <w:sz w:val="20"/>
          <w:szCs w:val="20"/>
        </w:rPr>
        <w:t>рабочей.</w:t>
      </w:r>
      <w:proofErr w:type="gramEnd"/>
    </w:p>
    <w:p w:rsidR="00020E97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Срок</w:t>
      </w:r>
      <w:r w:rsidR="00020E97">
        <w:rPr>
          <w:rFonts w:ascii="Tahoma" w:hAnsi="Tahoma" w:cs="Tahoma"/>
          <w:sz w:val="20"/>
          <w:szCs w:val="20"/>
        </w:rPr>
        <w:t xml:space="preserve"> доставки</w:t>
      </w:r>
      <w:r w:rsidRPr="00B516DD">
        <w:rPr>
          <w:rFonts w:ascii="Tahoma" w:hAnsi="Tahoma" w:cs="Tahoma"/>
          <w:sz w:val="20"/>
          <w:szCs w:val="20"/>
        </w:rPr>
        <w:t xml:space="preserve">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proofErr w:type="spellStart"/>
      <w:r w:rsidR="00020E97">
        <w:rPr>
          <w:rFonts w:ascii="Tahoma" w:hAnsi="Tahoma" w:cs="Tahoma"/>
          <w:sz w:val="20"/>
          <w:szCs w:val="20"/>
        </w:rPr>
        <w:t>Выгойнаволок</w:t>
      </w:r>
      <w:proofErr w:type="spellEnd"/>
      <w:r w:rsidR="00020E97">
        <w:rPr>
          <w:rFonts w:ascii="Tahoma" w:hAnsi="Tahoma" w:cs="Tahoma"/>
          <w:sz w:val="20"/>
          <w:szCs w:val="20"/>
        </w:rPr>
        <w:t>, КОС</w:t>
      </w:r>
    </w:p>
    <w:sectPr w:rsidR="00196BE0" w:rsidRPr="00B516DD" w:rsidSect="00E4516D">
      <w:footerReference w:type="default" r:id="rId8"/>
      <w:headerReference w:type="first" r:id="rId9"/>
      <w:pgSz w:w="11900" w:h="16840"/>
      <w:pgMar w:top="567" w:right="560" w:bottom="284" w:left="709" w:header="709" w:footer="709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D9C" w:rsidRDefault="00A21D9C" w:rsidP="00196BE0">
      <w:pPr>
        <w:spacing w:after="0"/>
      </w:pPr>
      <w:r>
        <w:separator/>
      </w:r>
    </w:p>
  </w:endnote>
  <w:endnote w:type="continuationSeparator" w:id="0">
    <w:p w:rsidR="00A21D9C" w:rsidRDefault="00A21D9C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F247E7">
    <w:pPr>
      <w:pStyle w:val="a5"/>
      <w:jc w:val="right"/>
    </w:pPr>
    <w:fldSimple w:instr=" PAGE ">
      <w:r w:rsidR="00E4516D">
        <w:rPr>
          <w:noProof/>
        </w:rPr>
        <w:t>2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D9C" w:rsidRDefault="00A21D9C" w:rsidP="00196BE0">
      <w:pPr>
        <w:spacing w:after="0"/>
      </w:pPr>
      <w:r>
        <w:separator/>
      </w:r>
    </w:p>
  </w:footnote>
  <w:footnote w:type="continuationSeparator" w:id="0">
    <w:p w:rsidR="00A21D9C" w:rsidRDefault="00A21D9C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4516D" w:rsidRDefault="00E4516D">
    <w:pPr>
      <w:pStyle w:val="af"/>
    </w:pPr>
    <w:r w:rsidRPr="00790B2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-69215</wp:posOffset>
          </wp:positionH>
          <wp:positionV relativeFrom="paragraph">
            <wp:posOffset>-364490</wp:posOffset>
          </wp:positionV>
          <wp:extent cx="2009775" cy="1047750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10542" cy="10474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0E97"/>
    <w:rsid w:val="00046C00"/>
    <w:rsid w:val="00052008"/>
    <w:rsid w:val="0008458B"/>
    <w:rsid w:val="000A2FF4"/>
    <w:rsid w:val="000D6316"/>
    <w:rsid w:val="000D7FDE"/>
    <w:rsid w:val="00106C51"/>
    <w:rsid w:val="0010737E"/>
    <w:rsid w:val="001311FD"/>
    <w:rsid w:val="001406B1"/>
    <w:rsid w:val="00140F90"/>
    <w:rsid w:val="00141059"/>
    <w:rsid w:val="001629EA"/>
    <w:rsid w:val="0018050F"/>
    <w:rsid w:val="00185265"/>
    <w:rsid w:val="0018705E"/>
    <w:rsid w:val="00192882"/>
    <w:rsid w:val="00195F96"/>
    <w:rsid w:val="00196BE0"/>
    <w:rsid w:val="001A0037"/>
    <w:rsid w:val="001D6AD2"/>
    <w:rsid w:val="00203683"/>
    <w:rsid w:val="002113E7"/>
    <w:rsid w:val="002150D3"/>
    <w:rsid w:val="00220C61"/>
    <w:rsid w:val="00237977"/>
    <w:rsid w:val="00273119"/>
    <w:rsid w:val="002A29B9"/>
    <w:rsid w:val="002F066F"/>
    <w:rsid w:val="002F47DB"/>
    <w:rsid w:val="002F69CF"/>
    <w:rsid w:val="0032513D"/>
    <w:rsid w:val="003313A7"/>
    <w:rsid w:val="003340EB"/>
    <w:rsid w:val="0036617F"/>
    <w:rsid w:val="00373EF3"/>
    <w:rsid w:val="003864DD"/>
    <w:rsid w:val="003A5A2D"/>
    <w:rsid w:val="003C4645"/>
    <w:rsid w:val="003F41E9"/>
    <w:rsid w:val="00402D46"/>
    <w:rsid w:val="0041499A"/>
    <w:rsid w:val="004254E4"/>
    <w:rsid w:val="004342DC"/>
    <w:rsid w:val="00437062"/>
    <w:rsid w:val="00484C20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1774D"/>
    <w:rsid w:val="006274BB"/>
    <w:rsid w:val="00641FF8"/>
    <w:rsid w:val="00645F57"/>
    <w:rsid w:val="006627C0"/>
    <w:rsid w:val="00667F81"/>
    <w:rsid w:val="00675A07"/>
    <w:rsid w:val="00683812"/>
    <w:rsid w:val="006B5DC2"/>
    <w:rsid w:val="006B7122"/>
    <w:rsid w:val="006C525F"/>
    <w:rsid w:val="006E1B82"/>
    <w:rsid w:val="006F271E"/>
    <w:rsid w:val="0070013C"/>
    <w:rsid w:val="0071124C"/>
    <w:rsid w:val="00722A25"/>
    <w:rsid w:val="007257E1"/>
    <w:rsid w:val="0073724A"/>
    <w:rsid w:val="00745C83"/>
    <w:rsid w:val="0076630B"/>
    <w:rsid w:val="0078171F"/>
    <w:rsid w:val="00790ABE"/>
    <w:rsid w:val="00790B29"/>
    <w:rsid w:val="00805177"/>
    <w:rsid w:val="00817231"/>
    <w:rsid w:val="00820105"/>
    <w:rsid w:val="00831B58"/>
    <w:rsid w:val="008329C8"/>
    <w:rsid w:val="00844E7F"/>
    <w:rsid w:val="0085531F"/>
    <w:rsid w:val="008735BA"/>
    <w:rsid w:val="008879F0"/>
    <w:rsid w:val="00890191"/>
    <w:rsid w:val="008B4649"/>
    <w:rsid w:val="008C3E39"/>
    <w:rsid w:val="00925299"/>
    <w:rsid w:val="00943A0A"/>
    <w:rsid w:val="009523E5"/>
    <w:rsid w:val="00971703"/>
    <w:rsid w:val="00990E75"/>
    <w:rsid w:val="0099794E"/>
    <w:rsid w:val="009A172B"/>
    <w:rsid w:val="009B5109"/>
    <w:rsid w:val="009D21BB"/>
    <w:rsid w:val="009E1672"/>
    <w:rsid w:val="00A01E72"/>
    <w:rsid w:val="00A12DDD"/>
    <w:rsid w:val="00A21D9C"/>
    <w:rsid w:val="00A309F5"/>
    <w:rsid w:val="00A46DE9"/>
    <w:rsid w:val="00A54C03"/>
    <w:rsid w:val="00A627F6"/>
    <w:rsid w:val="00A90975"/>
    <w:rsid w:val="00AA60B2"/>
    <w:rsid w:val="00AB5FAE"/>
    <w:rsid w:val="00AD1954"/>
    <w:rsid w:val="00AE7339"/>
    <w:rsid w:val="00AF49F8"/>
    <w:rsid w:val="00B42793"/>
    <w:rsid w:val="00B47822"/>
    <w:rsid w:val="00B516DD"/>
    <w:rsid w:val="00B62E05"/>
    <w:rsid w:val="00B73BC8"/>
    <w:rsid w:val="00B8026D"/>
    <w:rsid w:val="00B939C4"/>
    <w:rsid w:val="00BA0D28"/>
    <w:rsid w:val="00BD4FC3"/>
    <w:rsid w:val="00BF0F0E"/>
    <w:rsid w:val="00BF78F4"/>
    <w:rsid w:val="00C50F8B"/>
    <w:rsid w:val="00C65095"/>
    <w:rsid w:val="00C66BB2"/>
    <w:rsid w:val="00C866C9"/>
    <w:rsid w:val="00CB5255"/>
    <w:rsid w:val="00CC6E38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E07BD1"/>
    <w:rsid w:val="00E15702"/>
    <w:rsid w:val="00E17ADD"/>
    <w:rsid w:val="00E27CC5"/>
    <w:rsid w:val="00E30B43"/>
    <w:rsid w:val="00E4516D"/>
    <w:rsid w:val="00E96045"/>
    <w:rsid w:val="00EB39D3"/>
    <w:rsid w:val="00EB6ECD"/>
    <w:rsid w:val="00EC472C"/>
    <w:rsid w:val="00ED4D2A"/>
    <w:rsid w:val="00ED7AC2"/>
    <w:rsid w:val="00EE02B3"/>
    <w:rsid w:val="00EE137A"/>
    <w:rsid w:val="00EF69D6"/>
    <w:rsid w:val="00F247E7"/>
    <w:rsid w:val="00F24CE5"/>
    <w:rsid w:val="00F33DD5"/>
    <w:rsid w:val="00F436F4"/>
    <w:rsid w:val="00F73BA8"/>
    <w:rsid w:val="00F774B7"/>
    <w:rsid w:val="00F97F43"/>
    <w:rsid w:val="00FA41D5"/>
    <w:rsid w:val="00FD15C2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  <w:style w:type="paragraph" w:styleId="af">
    <w:name w:val="header"/>
    <w:basedOn w:val="a"/>
    <w:link w:val="af0"/>
    <w:uiPriority w:val="99"/>
    <w:semiHidden/>
    <w:unhideWhenUsed/>
    <w:rsid w:val="00790B29"/>
    <w:pPr>
      <w:tabs>
        <w:tab w:val="center" w:pos="4677"/>
        <w:tab w:val="right" w:pos="9355"/>
      </w:tabs>
      <w:spacing w:after="0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790B29"/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60112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59852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BAC1B22-0462-42F0-A1EF-1F5997E656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284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1901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PCS\n.perekina (WST-VAR-034)</cp:lastModifiedBy>
  <cp:revision>4</cp:revision>
  <cp:lastPrinted>2019-10-15T09:38:00Z</cp:lastPrinted>
  <dcterms:created xsi:type="dcterms:W3CDTF">2019-10-17T05:50:00Z</dcterms:created>
  <dcterms:modified xsi:type="dcterms:W3CDTF">2019-10-17T07:30:00Z</dcterms:modified>
</cp:coreProperties>
</file>